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18C" w:rsidP="0072018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72018C" w:rsidP="0072018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72018C" w:rsidP="0072018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14 мая 2026 года</w:t>
      </w:r>
    </w:p>
    <w:p w:rsidR="0072018C" w:rsidP="0072018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2018C" w:rsidP="0072018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72018C" w:rsidP="0072018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№2-666-2802/2026 по иску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Тандаловой</w:t>
      </w:r>
      <w:r>
        <w:rPr>
          <w:sz w:val="24"/>
          <w:szCs w:val="24"/>
        </w:rPr>
        <w:t xml:space="preserve"> </w:t>
      </w:r>
      <w:r w:rsidR="00822BF8">
        <w:rPr>
          <w:sz w:val="24"/>
          <w:szCs w:val="24"/>
        </w:rPr>
        <w:t>**</w:t>
      </w:r>
      <w:r w:rsidR="00822BF8">
        <w:rPr>
          <w:sz w:val="24"/>
          <w:szCs w:val="24"/>
        </w:rPr>
        <w:t xml:space="preserve">*  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Департаменту муниципальной собственности Администрации города Ханты-Мансийска о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72018C" w:rsidP="0072018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2018C" w:rsidP="0072018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72018C" w:rsidP="0072018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Тандаловой</w:t>
      </w:r>
      <w:r>
        <w:rPr>
          <w:sz w:val="24"/>
          <w:szCs w:val="24"/>
        </w:rPr>
        <w:t xml:space="preserve"> </w:t>
      </w:r>
      <w:r w:rsidR="00822BF8">
        <w:rPr>
          <w:sz w:val="24"/>
          <w:szCs w:val="24"/>
        </w:rPr>
        <w:t>**</w:t>
      </w:r>
      <w:r w:rsidR="00822BF8">
        <w:rPr>
          <w:sz w:val="24"/>
          <w:szCs w:val="24"/>
        </w:rPr>
        <w:t xml:space="preserve">*  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Департаменту муниципальной собственности Администрации города Ханты-Мансийска о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72018C" w:rsidP="0072018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Тандаловой</w:t>
      </w:r>
      <w:r>
        <w:rPr>
          <w:sz w:val="24"/>
          <w:szCs w:val="24"/>
        </w:rPr>
        <w:t xml:space="preserve"> </w:t>
      </w:r>
      <w:r w:rsidR="00822BF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822BF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АО «Югра-Экология» (Инн </w:t>
      </w:r>
      <w:r w:rsidR="00822BF8">
        <w:rPr>
          <w:sz w:val="24"/>
          <w:szCs w:val="24"/>
        </w:rPr>
        <w:t xml:space="preserve">***  </w:t>
      </w:r>
      <w:r>
        <w:rPr>
          <w:sz w:val="24"/>
          <w:szCs w:val="24"/>
        </w:rPr>
        <w:t>) 2265,18</w:t>
      </w:r>
      <w:r>
        <w:rPr>
          <w:rStyle w:val="10"/>
          <w:sz w:val="24"/>
          <w:szCs w:val="24"/>
        </w:rPr>
        <w:t xml:space="preserve"> руб. – в счет основного долга за период с 01.10.2023 по 30.11.2025 по лицевому счету №238446, 5480,39 руб. – пени за период с 01.03.2019 по 30.11.2025, 4000 руб. – в счет госпошлины.</w:t>
      </w:r>
    </w:p>
    <w:p w:rsidR="0072018C" w:rsidP="0072018C">
      <w:pPr>
        <w:pStyle w:val="BodyText2"/>
        <w:shd w:val="clear" w:color="auto" w:fill="FFFFFF"/>
        <w:spacing w:after="0" w:line="240" w:lineRule="auto"/>
        <w:ind w:firstLine="567"/>
        <w:jc w:val="both"/>
        <w:rPr>
          <w:rStyle w:val="10"/>
        </w:rPr>
      </w:pPr>
      <w:r>
        <w:t>В удовлетворении исковых требований к Департаменту муниципальной собственности Администрации города Ханты-Мансийска отказать.</w:t>
      </w:r>
    </w:p>
    <w:p w:rsidR="0072018C" w:rsidP="0072018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2018C" w:rsidP="0072018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2018C" w:rsidP="0072018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2018C" w:rsidP="0072018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2018C" w:rsidP="0072018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72018C" w:rsidP="0072018C">
      <w:pPr>
        <w:pStyle w:val="1"/>
        <w:jc w:val="both"/>
        <w:rPr>
          <w:rStyle w:val="10"/>
          <w:sz w:val="24"/>
          <w:szCs w:val="24"/>
        </w:rPr>
      </w:pPr>
    </w:p>
    <w:p w:rsidR="0072018C" w:rsidP="0072018C"/>
    <w:p w:rsidR="0085281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A1"/>
    <w:rsid w:val="001A61A1"/>
    <w:rsid w:val="0072018C"/>
    <w:rsid w:val="00822BF8"/>
    <w:rsid w:val="00852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A7068E-7FC5-4C6D-9BCB-E5EFAA8A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7201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720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7201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2018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2018C"/>
  </w:style>
  <w:style w:type="paragraph" w:styleId="BalloonText">
    <w:name w:val="Balloon Text"/>
    <w:basedOn w:val="Normal"/>
    <w:link w:val="a"/>
    <w:uiPriority w:val="99"/>
    <w:semiHidden/>
    <w:unhideWhenUsed/>
    <w:rsid w:val="0072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